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206A" w:rsidRDefault="00A2473C" w:rsidP="000B206A">
      <w:pPr>
        <w:jc w:val="center"/>
        <w:rPr>
          <w:rFonts w:ascii="Times New Roman" w:hAnsi="Times New Roman" w:cs="Times New Roman"/>
          <w:sz w:val="24"/>
          <w:szCs w:val="24"/>
        </w:rPr>
      </w:pPr>
      <w:r>
        <w:rPr>
          <w:rFonts w:ascii="Times New Roman" w:hAnsi="Times New Roman" w:cs="Times New Roman"/>
          <w:sz w:val="24"/>
          <w:szCs w:val="24"/>
        </w:rPr>
        <w:t>THE PERSISTENT ECONOMIC ADVANTAGE OF AMERICA`S SURBURBS</w:t>
      </w:r>
    </w:p>
    <w:p w:rsidR="000B206A" w:rsidRDefault="00A2473C" w:rsidP="000B206A">
      <w:pPr>
        <w:rPr>
          <w:rFonts w:ascii="Times New Roman" w:hAnsi="Times New Roman" w:cs="Times New Roman"/>
          <w:sz w:val="24"/>
          <w:szCs w:val="24"/>
        </w:rPr>
      </w:pPr>
      <w:r>
        <w:rPr>
          <w:rFonts w:ascii="Times New Roman" w:hAnsi="Times New Roman" w:cs="Times New Roman"/>
          <w:sz w:val="24"/>
          <w:szCs w:val="24"/>
        </w:rPr>
        <w:t>The Article was written by Richard Florida on March 7</w:t>
      </w:r>
      <w:r w:rsidRPr="00A2473C">
        <w:rPr>
          <w:rFonts w:ascii="Times New Roman" w:hAnsi="Times New Roman" w:cs="Times New Roman"/>
          <w:sz w:val="24"/>
          <w:szCs w:val="24"/>
          <w:vertAlign w:val="superscript"/>
        </w:rPr>
        <w:t>Th</w:t>
      </w:r>
      <w:r>
        <w:rPr>
          <w:rFonts w:ascii="Times New Roman" w:hAnsi="Times New Roman" w:cs="Times New Roman"/>
          <w:sz w:val="24"/>
          <w:szCs w:val="24"/>
        </w:rPr>
        <w:t xml:space="preserve"> 2019.</w:t>
      </w:r>
      <w:r w:rsidR="004263CC">
        <w:rPr>
          <w:rFonts w:ascii="Times New Roman" w:hAnsi="Times New Roman" w:cs="Times New Roman"/>
          <w:sz w:val="24"/>
          <w:szCs w:val="24"/>
        </w:rPr>
        <w:t>It’s</w:t>
      </w:r>
      <w:r>
        <w:rPr>
          <w:rFonts w:ascii="Times New Roman" w:hAnsi="Times New Roman" w:cs="Times New Roman"/>
          <w:sz w:val="24"/>
          <w:szCs w:val="24"/>
        </w:rPr>
        <w:t xml:space="preserve"> under City </w:t>
      </w:r>
      <w:r w:rsidR="004263CC">
        <w:rPr>
          <w:rFonts w:ascii="Times New Roman" w:hAnsi="Times New Roman" w:cs="Times New Roman"/>
          <w:sz w:val="24"/>
          <w:szCs w:val="24"/>
        </w:rPr>
        <w:t>Labs. The</w:t>
      </w:r>
      <w:r>
        <w:rPr>
          <w:rFonts w:ascii="Times New Roman" w:hAnsi="Times New Roman" w:cs="Times New Roman"/>
          <w:sz w:val="24"/>
          <w:szCs w:val="24"/>
        </w:rPr>
        <w:t xml:space="preserve"> main aim of the study is to prove the fact that suburban economies are </w:t>
      </w:r>
      <w:r w:rsidR="004263CC">
        <w:rPr>
          <w:rFonts w:ascii="Times New Roman" w:hAnsi="Times New Roman" w:cs="Times New Roman"/>
          <w:sz w:val="24"/>
          <w:szCs w:val="24"/>
        </w:rPr>
        <w:t>glowingly</w:t>
      </w:r>
      <w:r>
        <w:rPr>
          <w:rFonts w:ascii="Times New Roman" w:hAnsi="Times New Roman" w:cs="Times New Roman"/>
          <w:sz w:val="24"/>
          <w:szCs w:val="24"/>
        </w:rPr>
        <w:t xml:space="preserve"> and wittingly outperforming Urban </w:t>
      </w:r>
      <w:r w:rsidR="004263CC">
        <w:rPr>
          <w:rFonts w:ascii="Times New Roman" w:hAnsi="Times New Roman" w:cs="Times New Roman"/>
          <w:sz w:val="24"/>
          <w:szCs w:val="24"/>
        </w:rPr>
        <w:t>economies. The</w:t>
      </w:r>
      <w:r>
        <w:rPr>
          <w:rFonts w:ascii="Times New Roman" w:hAnsi="Times New Roman" w:cs="Times New Roman"/>
          <w:sz w:val="24"/>
          <w:szCs w:val="24"/>
        </w:rPr>
        <w:t xml:space="preserve"> article starts of The Article starts of by explaining the changes and shifts the </w:t>
      </w:r>
      <w:r w:rsidR="004263CC">
        <w:rPr>
          <w:rFonts w:ascii="Times New Roman" w:hAnsi="Times New Roman" w:cs="Times New Roman"/>
          <w:sz w:val="24"/>
          <w:szCs w:val="24"/>
        </w:rPr>
        <w:t>suburbans</w:t>
      </w:r>
      <w:r>
        <w:rPr>
          <w:rFonts w:ascii="Times New Roman" w:hAnsi="Times New Roman" w:cs="Times New Roman"/>
          <w:sz w:val="24"/>
          <w:szCs w:val="24"/>
        </w:rPr>
        <w:t xml:space="preserve"> have undergone due to the influx of </w:t>
      </w:r>
      <w:r w:rsidR="004263CC">
        <w:rPr>
          <w:rFonts w:ascii="Times New Roman" w:hAnsi="Times New Roman" w:cs="Times New Roman"/>
          <w:sz w:val="24"/>
          <w:szCs w:val="24"/>
        </w:rPr>
        <w:t>educated, young</w:t>
      </w:r>
      <w:r>
        <w:rPr>
          <w:rFonts w:ascii="Times New Roman" w:hAnsi="Times New Roman" w:cs="Times New Roman"/>
          <w:sz w:val="24"/>
          <w:szCs w:val="24"/>
        </w:rPr>
        <w:t xml:space="preserve"> and affluent people from the cities into the </w:t>
      </w:r>
      <w:r w:rsidR="004263CC">
        <w:rPr>
          <w:rFonts w:ascii="Times New Roman" w:hAnsi="Times New Roman" w:cs="Times New Roman"/>
          <w:sz w:val="24"/>
          <w:szCs w:val="24"/>
        </w:rPr>
        <w:t>suburbans. Leading</w:t>
      </w:r>
      <w:r>
        <w:rPr>
          <w:rFonts w:ascii="Times New Roman" w:hAnsi="Times New Roman" w:cs="Times New Roman"/>
          <w:sz w:val="24"/>
          <w:szCs w:val="24"/>
        </w:rPr>
        <w:t xml:space="preserve"> to hiked rents and increased patterns of urbanization through the redefinition of the </w:t>
      </w:r>
      <w:r w:rsidR="004263CC">
        <w:rPr>
          <w:rFonts w:ascii="Times New Roman" w:hAnsi="Times New Roman" w:cs="Times New Roman"/>
          <w:sz w:val="24"/>
          <w:szCs w:val="24"/>
        </w:rPr>
        <w:t>neighborhoods</w:t>
      </w:r>
      <w:r>
        <w:rPr>
          <w:rFonts w:ascii="Times New Roman" w:hAnsi="Times New Roman" w:cs="Times New Roman"/>
          <w:sz w:val="24"/>
          <w:szCs w:val="24"/>
        </w:rPr>
        <w:t xml:space="preserve"> to fit the urban </w:t>
      </w:r>
      <w:proofErr w:type="gramStart"/>
      <w:r>
        <w:rPr>
          <w:rFonts w:ascii="Times New Roman" w:hAnsi="Times New Roman" w:cs="Times New Roman"/>
          <w:sz w:val="24"/>
          <w:szCs w:val="24"/>
        </w:rPr>
        <w:t>picture.However</w:t>
      </w:r>
      <w:proofErr w:type="gramEnd"/>
      <w:r>
        <w:rPr>
          <w:rFonts w:ascii="Times New Roman" w:hAnsi="Times New Roman" w:cs="Times New Roman"/>
          <w:sz w:val="24"/>
          <w:szCs w:val="24"/>
        </w:rPr>
        <w:t xml:space="preserve">,the article itself goes on to indicate that the picture </w:t>
      </w:r>
      <w:r w:rsidR="004263CC">
        <w:rPr>
          <w:rFonts w:ascii="Times New Roman" w:hAnsi="Times New Roman" w:cs="Times New Roman"/>
          <w:sz w:val="24"/>
          <w:szCs w:val="24"/>
        </w:rPr>
        <w:t>portrayed</w:t>
      </w:r>
      <w:r>
        <w:rPr>
          <w:rFonts w:ascii="Times New Roman" w:hAnsi="Times New Roman" w:cs="Times New Roman"/>
          <w:sz w:val="24"/>
          <w:szCs w:val="24"/>
        </w:rPr>
        <w:t xml:space="preserve"> above is far from the truth as far as the real conditions on the ground are </w:t>
      </w:r>
      <w:r w:rsidR="004263CC">
        <w:rPr>
          <w:rFonts w:ascii="Times New Roman" w:hAnsi="Times New Roman" w:cs="Times New Roman"/>
          <w:sz w:val="24"/>
          <w:szCs w:val="24"/>
        </w:rPr>
        <w:t>concerned. It</w:t>
      </w:r>
      <w:r>
        <w:rPr>
          <w:rFonts w:ascii="Times New Roman" w:hAnsi="Times New Roman" w:cs="Times New Roman"/>
          <w:sz w:val="24"/>
          <w:szCs w:val="24"/>
        </w:rPr>
        <w:t xml:space="preserve"> further cites a paper published by Whitney </w:t>
      </w:r>
      <w:r w:rsidR="004263CC">
        <w:rPr>
          <w:rFonts w:ascii="Times New Roman" w:hAnsi="Times New Roman" w:cs="Times New Roman"/>
          <w:sz w:val="24"/>
          <w:szCs w:val="24"/>
        </w:rPr>
        <w:t>Airgood</w:t>
      </w:r>
      <w:r>
        <w:rPr>
          <w:rFonts w:ascii="Times New Roman" w:hAnsi="Times New Roman" w:cs="Times New Roman"/>
          <w:sz w:val="24"/>
          <w:szCs w:val="24"/>
        </w:rPr>
        <w:t xml:space="preserve"> of </w:t>
      </w:r>
      <w:r w:rsidR="004263CC">
        <w:rPr>
          <w:rFonts w:ascii="Times New Roman" w:hAnsi="Times New Roman" w:cs="Times New Roman"/>
          <w:sz w:val="24"/>
          <w:szCs w:val="24"/>
        </w:rPr>
        <w:t>Harvard’s</w:t>
      </w:r>
      <w:r>
        <w:rPr>
          <w:rFonts w:ascii="Times New Roman" w:hAnsi="Times New Roman" w:cs="Times New Roman"/>
          <w:sz w:val="24"/>
          <w:szCs w:val="24"/>
        </w:rPr>
        <w:t xml:space="preserve"> Joint Centre for Housing </w:t>
      </w:r>
      <w:r w:rsidR="004263CC">
        <w:rPr>
          <w:rFonts w:ascii="Times New Roman" w:hAnsi="Times New Roman" w:cs="Times New Roman"/>
          <w:sz w:val="24"/>
          <w:szCs w:val="24"/>
        </w:rPr>
        <w:t>Studies. The</w:t>
      </w:r>
      <w:r>
        <w:rPr>
          <w:rFonts w:ascii="Times New Roman" w:hAnsi="Times New Roman" w:cs="Times New Roman"/>
          <w:sz w:val="24"/>
          <w:szCs w:val="24"/>
        </w:rPr>
        <w:t xml:space="preserve"> paper looks into the dynamic economical changes that has happened in the </w:t>
      </w:r>
      <w:r w:rsidR="004263CC">
        <w:rPr>
          <w:rFonts w:ascii="Times New Roman" w:hAnsi="Times New Roman" w:cs="Times New Roman"/>
          <w:sz w:val="24"/>
          <w:szCs w:val="24"/>
        </w:rPr>
        <w:t>suburbs</w:t>
      </w:r>
      <w:r>
        <w:rPr>
          <w:rFonts w:ascii="Times New Roman" w:hAnsi="Times New Roman" w:cs="Times New Roman"/>
          <w:sz w:val="24"/>
          <w:szCs w:val="24"/>
        </w:rPr>
        <w:t xml:space="preserve"> from 1970 to 2010</w:t>
      </w:r>
      <w:r w:rsidR="005E51C6">
        <w:rPr>
          <w:rFonts w:ascii="Times New Roman" w:hAnsi="Times New Roman" w:cs="Times New Roman"/>
          <w:sz w:val="24"/>
          <w:szCs w:val="24"/>
        </w:rPr>
        <w:t xml:space="preserve">.Whitney groups </w:t>
      </w:r>
      <w:proofErr w:type="gramStart"/>
      <w:r w:rsidR="004263CC">
        <w:rPr>
          <w:rFonts w:ascii="Times New Roman" w:hAnsi="Times New Roman" w:cs="Times New Roman"/>
          <w:sz w:val="24"/>
          <w:szCs w:val="24"/>
        </w:rPr>
        <w:t>neighborhoods</w:t>
      </w:r>
      <w:r w:rsidR="005E51C6">
        <w:rPr>
          <w:rFonts w:ascii="Times New Roman" w:hAnsi="Times New Roman" w:cs="Times New Roman"/>
          <w:sz w:val="24"/>
          <w:szCs w:val="24"/>
        </w:rPr>
        <w:t xml:space="preserve">  into</w:t>
      </w:r>
      <w:proofErr w:type="gramEnd"/>
      <w:r w:rsidR="005E51C6">
        <w:rPr>
          <w:rFonts w:ascii="Times New Roman" w:hAnsi="Times New Roman" w:cs="Times New Roman"/>
          <w:sz w:val="24"/>
          <w:szCs w:val="24"/>
        </w:rPr>
        <w:t xml:space="preserve"> three </w:t>
      </w:r>
      <w:r w:rsidR="004263CC">
        <w:rPr>
          <w:rFonts w:ascii="Times New Roman" w:hAnsi="Times New Roman" w:cs="Times New Roman"/>
          <w:sz w:val="24"/>
          <w:szCs w:val="24"/>
        </w:rPr>
        <w:t>categories; Urban</w:t>
      </w:r>
      <w:r w:rsidR="005E51C6">
        <w:rPr>
          <w:rFonts w:ascii="Times New Roman" w:hAnsi="Times New Roman" w:cs="Times New Roman"/>
          <w:sz w:val="24"/>
          <w:szCs w:val="24"/>
        </w:rPr>
        <w:t xml:space="preserve"> </w:t>
      </w:r>
      <w:r w:rsidR="004263CC">
        <w:rPr>
          <w:rFonts w:ascii="Times New Roman" w:hAnsi="Times New Roman" w:cs="Times New Roman"/>
          <w:sz w:val="24"/>
          <w:szCs w:val="24"/>
        </w:rPr>
        <w:t>Core, Inner</w:t>
      </w:r>
      <w:r w:rsidR="005E51C6">
        <w:rPr>
          <w:rFonts w:ascii="Times New Roman" w:hAnsi="Times New Roman" w:cs="Times New Roman"/>
          <w:sz w:val="24"/>
          <w:szCs w:val="24"/>
        </w:rPr>
        <w:t xml:space="preserve"> ring </w:t>
      </w:r>
      <w:r w:rsidR="004263CC">
        <w:rPr>
          <w:rFonts w:ascii="Times New Roman" w:hAnsi="Times New Roman" w:cs="Times New Roman"/>
          <w:sz w:val="24"/>
          <w:szCs w:val="24"/>
        </w:rPr>
        <w:t>suburbs</w:t>
      </w:r>
      <w:r w:rsidR="005E51C6">
        <w:rPr>
          <w:rFonts w:ascii="Times New Roman" w:hAnsi="Times New Roman" w:cs="Times New Roman"/>
          <w:sz w:val="24"/>
          <w:szCs w:val="24"/>
        </w:rPr>
        <w:t xml:space="preserve"> and outer ring suburbs basing on their closeness to the city and their </w:t>
      </w:r>
      <w:r w:rsidR="004263CC">
        <w:rPr>
          <w:rFonts w:ascii="Times New Roman" w:hAnsi="Times New Roman" w:cs="Times New Roman"/>
          <w:sz w:val="24"/>
          <w:szCs w:val="24"/>
        </w:rPr>
        <w:t>composition. The</w:t>
      </w:r>
      <w:r w:rsidR="005E51C6">
        <w:rPr>
          <w:rFonts w:ascii="Times New Roman" w:hAnsi="Times New Roman" w:cs="Times New Roman"/>
          <w:sz w:val="24"/>
          <w:szCs w:val="24"/>
        </w:rPr>
        <w:t xml:space="preserve"> Suburbs is further classified into </w:t>
      </w:r>
      <w:r w:rsidR="004263CC">
        <w:rPr>
          <w:rFonts w:ascii="Times New Roman" w:hAnsi="Times New Roman" w:cs="Times New Roman"/>
          <w:sz w:val="24"/>
          <w:szCs w:val="24"/>
        </w:rPr>
        <w:t>Prewar, postwar</w:t>
      </w:r>
      <w:r w:rsidR="005E51C6">
        <w:rPr>
          <w:rFonts w:ascii="Times New Roman" w:hAnsi="Times New Roman" w:cs="Times New Roman"/>
          <w:sz w:val="24"/>
          <w:szCs w:val="24"/>
        </w:rPr>
        <w:t xml:space="preserve"> and </w:t>
      </w:r>
      <w:r w:rsidR="004263CC">
        <w:rPr>
          <w:rFonts w:ascii="Times New Roman" w:hAnsi="Times New Roman" w:cs="Times New Roman"/>
          <w:sz w:val="24"/>
          <w:szCs w:val="24"/>
        </w:rPr>
        <w:t>Modern. Whitney</w:t>
      </w:r>
      <w:r w:rsidR="005E51C6">
        <w:rPr>
          <w:rFonts w:ascii="Times New Roman" w:hAnsi="Times New Roman" w:cs="Times New Roman"/>
          <w:sz w:val="24"/>
          <w:szCs w:val="24"/>
        </w:rPr>
        <w:t xml:space="preserve"> measure the economic ability of the suburbs by using a variety of indicators such as </w:t>
      </w:r>
      <w:r w:rsidR="004263CC">
        <w:rPr>
          <w:rFonts w:ascii="Times New Roman" w:hAnsi="Times New Roman" w:cs="Times New Roman"/>
          <w:sz w:val="24"/>
          <w:szCs w:val="24"/>
        </w:rPr>
        <w:t>rents, employment</w:t>
      </w:r>
      <w:r w:rsidR="005E51C6">
        <w:rPr>
          <w:rFonts w:ascii="Times New Roman" w:hAnsi="Times New Roman" w:cs="Times New Roman"/>
          <w:sz w:val="24"/>
          <w:szCs w:val="24"/>
        </w:rPr>
        <w:t xml:space="preserve"> and </w:t>
      </w:r>
      <w:r w:rsidR="004263CC">
        <w:rPr>
          <w:rFonts w:ascii="Times New Roman" w:hAnsi="Times New Roman" w:cs="Times New Roman"/>
          <w:sz w:val="24"/>
          <w:szCs w:val="24"/>
        </w:rPr>
        <w:t>income. The</w:t>
      </w:r>
      <w:r w:rsidR="005E51C6">
        <w:rPr>
          <w:rFonts w:ascii="Times New Roman" w:hAnsi="Times New Roman" w:cs="Times New Roman"/>
          <w:sz w:val="24"/>
          <w:szCs w:val="24"/>
        </w:rPr>
        <w:t xml:space="preserve"> paper disqualifies the notion that during the period between 1970 to 2010 was marked by increasing number of affluent people in the cities and also a proportionate increase in the proportion of poor people in the </w:t>
      </w:r>
      <w:proofErr w:type="gramStart"/>
      <w:r w:rsidR="005E51C6">
        <w:rPr>
          <w:rFonts w:ascii="Times New Roman" w:hAnsi="Times New Roman" w:cs="Times New Roman"/>
          <w:sz w:val="24"/>
          <w:szCs w:val="24"/>
        </w:rPr>
        <w:t>surburbs.The</w:t>
      </w:r>
      <w:proofErr w:type="gramEnd"/>
      <w:r w:rsidR="005E51C6">
        <w:rPr>
          <w:rFonts w:ascii="Times New Roman" w:hAnsi="Times New Roman" w:cs="Times New Roman"/>
          <w:sz w:val="24"/>
          <w:szCs w:val="24"/>
        </w:rPr>
        <w:t xml:space="preserve"> paper indicates that </w:t>
      </w:r>
      <w:r w:rsidR="004263CC">
        <w:rPr>
          <w:rFonts w:ascii="Times New Roman" w:hAnsi="Times New Roman" w:cs="Times New Roman"/>
          <w:sz w:val="24"/>
          <w:szCs w:val="24"/>
        </w:rPr>
        <w:t>suburban</w:t>
      </w:r>
      <w:r w:rsidR="005E51C6">
        <w:rPr>
          <w:rFonts w:ascii="Times New Roman" w:hAnsi="Times New Roman" w:cs="Times New Roman"/>
          <w:sz w:val="24"/>
          <w:szCs w:val="24"/>
        </w:rPr>
        <w:t xml:space="preserve"> economies by far outstripped urban economies during this </w:t>
      </w:r>
      <w:r w:rsidR="004263CC">
        <w:rPr>
          <w:rFonts w:ascii="Times New Roman" w:hAnsi="Times New Roman" w:cs="Times New Roman"/>
          <w:sz w:val="24"/>
          <w:szCs w:val="24"/>
        </w:rPr>
        <w:t>period. The</w:t>
      </w:r>
      <w:r w:rsidR="005E51C6">
        <w:rPr>
          <w:rFonts w:ascii="Times New Roman" w:hAnsi="Times New Roman" w:cs="Times New Roman"/>
          <w:sz w:val="24"/>
          <w:szCs w:val="24"/>
        </w:rPr>
        <w:t xml:space="preserve"> economic indicators only go as far to prove this assertion</w:t>
      </w:r>
      <w:r w:rsidR="000B206A">
        <w:rPr>
          <w:rFonts w:ascii="Times New Roman" w:hAnsi="Times New Roman" w:cs="Times New Roman"/>
          <w:sz w:val="24"/>
          <w:szCs w:val="24"/>
        </w:rPr>
        <w:t xml:space="preserve"> as data from the </w:t>
      </w:r>
      <w:proofErr w:type="gramStart"/>
      <w:r w:rsidR="000B206A">
        <w:rPr>
          <w:rFonts w:ascii="Times New Roman" w:hAnsi="Times New Roman" w:cs="Times New Roman"/>
          <w:sz w:val="24"/>
          <w:szCs w:val="24"/>
        </w:rPr>
        <w:t>U.S</w:t>
      </w:r>
      <w:proofErr w:type="gramEnd"/>
      <w:r w:rsidR="000B206A">
        <w:rPr>
          <w:rFonts w:ascii="Times New Roman" w:hAnsi="Times New Roman" w:cs="Times New Roman"/>
          <w:sz w:val="24"/>
          <w:szCs w:val="24"/>
        </w:rPr>
        <w:t xml:space="preserve"> Census Longitudinal Tract Database between the said period gives an overwhelmingly economic advantage to the surburbs.During this </w:t>
      </w:r>
      <w:r w:rsidR="004263CC">
        <w:rPr>
          <w:rFonts w:ascii="Times New Roman" w:hAnsi="Times New Roman" w:cs="Times New Roman"/>
          <w:sz w:val="24"/>
          <w:szCs w:val="24"/>
        </w:rPr>
        <w:t>period, there</w:t>
      </w:r>
      <w:r w:rsidR="000B206A">
        <w:rPr>
          <w:rFonts w:ascii="Times New Roman" w:hAnsi="Times New Roman" w:cs="Times New Roman"/>
          <w:sz w:val="24"/>
          <w:szCs w:val="24"/>
        </w:rPr>
        <w:t xml:space="preserve"> was also a marked decline and increment in the economic stability of the households in both the urban and suburbs but the decline in the urban households being greater than those in the </w:t>
      </w:r>
      <w:r w:rsidR="004263CC">
        <w:rPr>
          <w:rFonts w:ascii="Times New Roman" w:hAnsi="Times New Roman" w:cs="Times New Roman"/>
          <w:sz w:val="24"/>
          <w:szCs w:val="24"/>
        </w:rPr>
        <w:t>suburbs. This</w:t>
      </w:r>
      <w:r w:rsidR="000B206A">
        <w:rPr>
          <w:rFonts w:ascii="Times New Roman" w:hAnsi="Times New Roman" w:cs="Times New Roman"/>
          <w:sz w:val="24"/>
          <w:szCs w:val="24"/>
        </w:rPr>
        <w:t xml:space="preserve"> went a long way to close the gap between the two </w:t>
      </w:r>
      <w:proofErr w:type="spellStart"/>
      <w:r w:rsidR="004263CC">
        <w:rPr>
          <w:rFonts w:ascii="Times New Roman" w:hAnsi="Times New Roman" w:cs="Times New Roman"/>
          <w:sz w:val="24"/>
          <w:szCs w:val="24"/>
        </w:rPr>
        <w:t>stratas</w:t>
      </w:r>
      <w:proofErr w:type="spellEnd"/>
      <w:r w:rsidR="000B206A">
        <w:rPr>
          <w:rFonts w:ascii="Times New Roman" w:hAnsi="Times New Roman" w:cs="Times New Roman"/>
          <w:sz w:val="24"/>
          <w:szCs w:val="24"/>
        </w:rPr>
        <w:t>.</w:t>
      </w:r>
    </w:p>
    <w:p w:rsidR="004263CC" w:rsidRDefault="004263CC" w:rsidP="000B206A">
      <w:pPr>
        <w:rPr>
          <w:rFonts w:ascii="Times New Roman" w:hAnsi="Times New Roman" w:cs="Times New Roman"/>
          <w:sz w:val="24"/>
          <w:szCs w:val="24"/>
        </w:rPr>
      </w:pPr>
    </w:p>
    <w:p w:rsidR="000B206A" w:rsidRDefault="000B206A" w:rsidP="000B206A">
      <w:pPr>
        <w:rPr>
          <w:rFonts w:ascii="Times New Roman" w:hAnsi="Times New Roman" w:cs="Times New Roman"/>
          <w:sz w:val="24"/>
          <w:szCs w:val="24"/>
        </w:rPr>
      </w:pPr>
      <w:r>
        <w:rPr>
          <w:rFonts w:ascii="Times New Roman" w:hAnsi="Times New Roman" w:cs="Times New Roman"/>
          <w:sz w:val="24"/>
          <w:szCs w:val="24"/>
        </w:rPr>
        <w:t xml:space="preserve">The Article tries to put to rest the notion that the urban economies are </w:t>
      </w:r>
      <w:r w:rsidR="004263CC">
        <w:rPr>
          <w:rFonts w:ascii="Times New Roman" w:hAnsi="Times New Roman" w:cs="Times New Roman"/>
          <w:sz w:val="24"/>
          <w:szCs w:val="24"/>
        </w:rPr>
        <w:t>better</w:t>
      </w:r>
      <w:r>
        <w:rPr>
          <w:rFonts w:ascii="Times New Roman" w:hAnsi="Times New Roman" w:cs="Times New Roman"/>
          <w:sz w:val="24"/>
          <w:szCs w:val="24"/>
        </w:rPr>
        <w:t xml:space="preserve"> off in all situations than the suburban </w:t>
      </w:r>
      <w:r w:rsidR="004263CC">
        <w:rPr>
          <w:rFonts w:ascii="Times New Roman" w:hAnsi="Times New Roman" w:cs="Times New Roman"/>
          <w:sz w:val="24"/>
          <w:szCs w:val="24"/>
        </w:rPr>
        <w:t>economies. The</w:t>
      </w:r>
      <w:r>
        <w:rPr>
          <w:rFonts w:ascii="Times New Roman" w:hAnsi="Times New Roman" w:cs="Times New Roman"/>
          <w:sz w:val="24"/>
          <w:szCs w:val="24"/>
        </w:rPr>
        <w:t xml:space="preserve"> Suburban economies are also in their own right champions as they boast of economic improvement over the said </w:t>
      </w:r>
      <w:r w:rsidR="004263CC">
        <w:rPr>
          <w:rFonts w:ascii="Times New Roman" w:hAnsi="Times New Roman" w:cs="Times New Roman"/>
          <w:sz w:val="24"/>
          <w:szCs w:val="24"/>
        </w:rPr>
        <w:t>period. It’s</w:t>
      </w:r>
      <w:r>
        <w:rPr>
          <w:rFonts w:ascii="Times New Roman" w:hAnsi="Times New Roman" w:cs="Times New Roman"/>
          <w:sz w:val="24"/>
          <w:szCs w:val="24"/>
        </w:rPr>
        <w:t xml:space="preserve"> not always the case that the urban economies are always superior to the </w:t>
      </w:r>
      <w:r w:rsidR="004263CC">
        <w:rPr>
          <w:rFonts w:ascii="Times New Roman" w:hAnsi="Times New Roman" w:cs="Times New Roman"/>
          <w:sz w:val="24"/>
          <w:szCs w:val="24"/>
        </w:rPr>
        <w:t xml:space="preserve">suburban. </w:t>
      </w:r>
      <w:proofErr w:type="gramStart"/>
      <w:r w:rsidR="004263CC">
        <w:rPr>
          <w:rFonts w:ascii="Times New Roman" w:hAnsi="Times New Roman" w:cs="Times New Roman"/>
          <w:sz w:val="24"/>
          <w:szCs w:val="24"/>
        </w:rPr>
        <w:t>An</w:t>
      </w:r>
      <w:proofErr w:type="gramEnd"/>
      <w:r>
        <w:rPr>
          <w:rFonts w:ascii="Times New Roman" w:hAnsi="Times New Roman" w:cs="Times New Roman"/>
          <w:sz w:val="24"/>
          <w:szCs w:val="24"/>
        </w:rPr>
        <w:t xml:space="preserve"> Hypothesis that can be derived is </w:t>
      </w:r>
      <w:r w:rsidR="004263CC">
        <w:rPr>
          <w:rFonts w:ascii="Times New Roman" w:hAnsi="Times New Roman" w:cs="Times New Roman"/>
          <w:sz w:val="24"/>
          <w:szCs w:val="24"/>
        </w:rPr>
        <w:t>that; The</w:t>
      </w:r>
      <w:r>
        <w:rPr>
          <w:rFonts w:ascii="Times New Roman" w:hAnsi="Times New Roman" w:cs="Times New Roman"/>
          <w:sz w:val="24"/>
          <w:szCs w:val="24"/>
        </w:rPr>
        <w:t xml:space="preserve"> Urban Economies are more stable than the suburban </w:t>
      </w:r>
      <w:r w:rsidR="004263CC">
        <w:rPr>
          <w:rFonts w:ascii="Times New Roman" w:hAnsi="Times New Roman" w:cs="Times New Roman"/>
          <w:sz w:val="24"/>
          <w:szCs w:val="24"/>
        </w:rPr>
        <w:t>economies. The</w:t>
      </w:r>
      <w:r>
        <w:rPr>
          <w:rFonts w:ascii="Times New Roman" w:hAnsi="Times New Roman" w:cs="Times New Roman"/>
          <w:sz w:val="24"/>
          <w:szCs w:val="24"/>
        </w:rPr>
        <w:t xml:space="preserve"> Hypothesis is rejected as the data brought forth by Whitney </w:t>
      </w:r>
      <w:r w:rsidR="004263CC">
        <w:rPr>
          <w:rFonts w:ascii="Times New Roman" w:hAnsi="Times New Roman" w:cs="Times New Roman"/>
          <w:sz w:val="24"/>
          <w:szCs w:val="24"/>
        </w:rPr>
        <w:t>Airgood</w:t>
      </w:r>
      <w:r>
        <w:rPr>
          <w:rFonts w:ascii="Times New Roman" w:hAnsi="Times New Roman" w:cs="Times New Roman"/>
          <w:sz w:val="24"/>
          <w:szCs w:val="24"/>
        </w:rPr>
        <w:t xml:space="preserve"> by far prove </w:t>
      </w:r>
      <w:r w:rsidR="004263CC">
        <w:rPr>
          <w:rFonts w:ascii="Times New Roman" w:hAnsi="Times New Roman" w:cs="Times New Roman"/>
          <w:sz w:val="24"/>
          <w:szCs w:val="24"/>
        </w:rPr>
        <w:t>otherwise. The</w:t>
      </w:r>
      <w:r>
        <w:rPr>
          <w:rFonts w:ascii="Times New Roman" w:hAnsi="Times New Roman" w:cs="Times New Roman"/>
          <w:sz w:val="24"/>
          <w:szCs w:val="24"/>
        </w:rPr>
        <w:t xml:space="preserve"> audience of this article is </w:t>
      </w:r>
      <w:r w:rsidR="004263CC">
        <w:rPr>
          <w:rFonts w:ascii="Times New Roman" w:hAnsi="Times New Roman" w:cs="Times New Roman"/>
          <w:sz w:val="24"/>
          <w:szCs w:val="24"/>
        </w:rPr>
        <w:t>first, the</w:t>
      </w:r>
      <w:r>
        <w:rPr>
          <w:rFonts w:ascii="Times New Roman" w:hAnsi="Times New Roman" w:cs="Times New Roman"/>
          <w:sz w:val="24"/>
          <w:szCs w:val="24"/>
        </w:rPr>
        <w:t xml:space="preserve"> general </w:t>
      </w:r>
      <w:r w:rsidR="004263CC">
        <w:rPr>
          <w:rFonts w:ascii="Times New Roman" w:hAnsi="Times New Roman" w:cs="Times New Roman"/>
          <w:sz w:val="24"/>
          <w:szCs w:val="24"/>
        </w:rPr>
        <w:t>public. The</w:t>
      </w:r>
      <w:r>
        <w:rPr>
          <w:rFonts w:ascii="Times New Roman" w:hAnsi="Times New Roman" w:cs="Times New Roman"/>
          <w:sz w:val="24"/>
          <w:szCs w:val="24"/>
        </w:rPr>
        <w:t xml:space="preserve"> article aims to educate the </w:t>
      </w:r>
      <w:r w:rsidR="004263CC">
        <w:rPr>
          <w:rFonts w:ascii="Times New Roman" w:hAnsi="Times New Roman" w:cs="Times New Roman"/>
          <w:sz w:val="24"/>
          <w:szCs w:val="24"/>
        </w:rPr>
        <w:t>public</w:t>
      </w:r>
      <w:r>
        <w:rPr>
          <w:rFonts w:ascii="Times New Roman" w:hAnsi="Times New Roman" w:cs="Times New Roman"/>
          <w:sz w:val="24"/>
          <w:szCs w:val="24"/>
        </w:rPr>
        <w:t xml:space="preserve"> that also the suburbs are also </w:t>
      </w:r>
      <w:r w:rsidR="004263CC">
        <w:rPr>
          <w:rFonts w:ascii="Times New Roman" w:hAnsi="Times New Roman" w:cs="Times New Roman"/>
          <w:sz w:val="24"/>
          <w:szCs w:val="24"/>
        </w:rPr>
        <w:t>economically</w:t>
      </w:r>
      <w:r>
        <w:rPr>
          <w:rFonts w:ascii="Times New Roman" w:hAnsi="Times New Roman" w:cs="Times New Roman"/>
          <w:sz w:val="24"/>
          <w:szCs w:val="24"/>
        </w:rPr>
        <w:t xml:space="preserve"> stable and hence should not always be overlooked in all </w:t>
      </w:r>
      <w:r w:rsidR="004263CC">
        <w:rPr>
          <w:rFonts w:ascii="Times New Roman" w:hAnsi="Times New Roman" w:cs="Times New Roman"/>
          <w:sz w:val="24"/>
          <w:szCs w:val="24"/>
        </w:rPr>
        <w:t>situations. It</w:t>
      </w:r>
      <w:r>
        <w:rPr>
          <w:rFonts w:ascii="Times New Roman" w:hAnsi="Times New Roman" w:cs="Times New Roman"/>
          <w:sz w:val="24"/>
          <w:szCs w:val="24"/>
        </w:rPr>
        <w:t xml:space="preserve"> also targets investors to encourage them not to be ove</w:t>
      </w:r>
      <w:r w:rsidR="004263CC">
        <w:rPr>
          <w:rFonts w:ascii="Times New Roman" w:hAnsi="Times New Roman" w:cs="Times New Roman"/>
          <w:sz w:val="24"/>
          <w:szCs w:val="24"/>
        </w:rPr>
        <w:t>rcautious in investin</w:t>
      </w:r>
      <w:r>
        <w:rPr>
          <w:rFonts w:ascii="Times New Roman" w:hAnsi="Times New Roman" w:cs="Times New Roman"/>
          <w:sz w:val="24"/>
          <w:szCs w:val="24"/>
        </w:rPr>
        <w:t xml:space="preserve">g in </w:t>
      </w:r>
      <w:r w:rsidR="004263CC">
        <w:rPr>
          <w:rFonts w:ascii="Times New Roman" w:hAnsi="Times New Roman" w:cs="Times New Roman"/>
          <w:sz w:val="24"/>
          <w:szCs w:val="24"/>
        </w:rPr>
        <w:t>suburban</w:t>
      </w:r>
      <w:r>
        <w:rPr>
          <w:rFonts w:ascii="Times New Roman" w:hAnsi="Times New Roman" w:cs="Times New Roman"/>
          <w:sz w:val="24"/>
          <w:szCs w:val="24"/>
        </w:rPr>
        <w:t xml:space="preserve"> areas as they also have a greater potential to be </w:t>
      </w:r>
      <w:r w:rsidR="004263CC">
        <w:rPr>
          <w:rFonts w:ascii="Times New Roman" w:hAnsi="Times New Roman" w:cs="Times New Roman"/>
          <w:sz w:val="24"/>
          <w:szCs w:val="24"/>
        </w:rPr>
        <w:t>economically</w:t>
      </w:r>
      <w:r>
        <w:rPr>
          <w:rFonts w:ascii="Times New Roman" w:hAnsi="Times New Roman" w:cs="Times New Roman"/>
          <w:sz w:val="24"/>
          <w:szCs w:val="24"/>
        </w:rPr>
        <w:t xml:space="preserve"> reproductive as compared to their urban </w:t>
      </w:r>
      <w:r w:rsidR="004263CC">
        <w:rPr>
          <w:rFonts w:ascii="Times New Roman" w:hAnsi="Times New Roman" w:cs="Times New Roman"/>
          <w:sz w:val="24"/>
          <w:szCs w:val="24"/>
        </w:rPr>
        <w:t>counterparts. The Author includes information from the U. S Census to poke them for having the data but not utilizing it to reflect the real situation as it is. However, there are bits of information the author might have overlooked or not included in the article. One is the average earning of members in the two economies and also the cost of living across the two economies.</w:t>
      </w:r>
    </w:p>
    <w:p w:rsidR="000B206A" w:rsidRDefault="000B206A" w:rsidP="000B206A">
      <w:pPr>
        <w:rPr>
          <w:rFonts w:ascii="Times New Roman" w:hAnsi="Times New Roman" w:cs="Times New Roman"/>
          <w:sz w:val="24"/>
          <w:szCs w:val="24"/>
        </w:rPr>
      </w:pPr>
    </w:p>
    <w:p w:rsidR="00A2473C" w:rsidRDefault="005E51C6" w:rsidP="004263CC">
      <w:pPr>
        <w:jc w:val="right"/>
        <w:rPr>
          <w:rFonts w:ascii="Times New Roman" w:hAnsi="Times New Roman" w:cs="Times New Roman"/>
          <w:sz w:val="24"/>
          <w:szCs w:val="24"/>
        </w:rPr>
      </w:pPr>
      <w:r>
        <w:rPr>
          <w:rFonts w:ascii="Times New Roman" w:hAnsi="Times New Roman" w:cs="Times New Roman"/>
          <w:sz w:val="24"/>
          <w:szCs w:val="24"/>
        </w:rPr>
        <w:lastRenderedPageBreak/>
        <w:t xml:space="preserve"> </w:t>
      </w:r>
      <w:r w:rsidR="004263CC">
        <w:rPr>
          <w:rFonts w:ascii="Times New Roman" w:hAnsi="Times New Roman" w:cs="Times New Roman"/>
          <w:sz w:val="24"/>
          <w:szCs w:val="24"/>
        </w:rPr>
        <w:t>(NAME)</w:t>
      </w:r>
    </w:p>
    <w:p w:rsidR="004263CC" w:rsidRDefault="004263CC" w:rsidP="004263CC">
      <w:pPr>
        <w:jc w:val="center"/>
        <w:rPr>
          <w:rFonts w:ascii="Times New Roman" w:hAnsi="Times New Roman" w:cs="Times New Roman"/>
          <w:sz w:val="24"/>
          <w:szCs w:val="24"/>
        </w:rPr>
      </w:pPr>
    </w:p>
    <w:p w:rsidR="004263CC" w:rsidRDefault="004263CC" w:rsidP="004263CC">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BIBLIOGRAPHY</w:t>
      </w:r>
    </w:p>
    <w:p w:rsidR="004263CC" w:rsidRPr="004263CC" w:rsidRDefault="004263CC" w:rsidP="004263CC">
      <w:pPr>
        <w:rPr>
          <w:rFonts w:ascii="Times New Roman" w:hAnsi="Times New Roman" w:cs="Times New Roman"/>
          <w:sz w:val="24"/>
          <w:szCs w:val="24"/>
        </w:rPr>
      </w:pPr>
      <w:proofErr w:type="spellStart"/>
      <w:proofErr w:type="gramStart"/>
      <w:r>
        <w:rPr>
          <w:rFonts w:ascii="Times New Roman" w:hAnsi="Times New Roman" w:cs="Times New Roman"/>
          <w:sz w:val="24"/>
          <w:szCs w:val="24"/>
        </w:rPr>
        <w:t>Source;Richard</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Florida,City</w:t>
      </w:r>
      <w:proofErr w:type="spellEnd"/>
      <w:r>
        <w:rPr>
          <w:rFonts w:ascii="Times New Roman" w:hAnsi="Times New Roman" w:cs="Times New Roman"/>
          <w:sz w:val="24"/>
          <w:szCs w:val="24"/>
        </w:rPr>
        <w:t xml:space="preserve"> Labs,</w:t>
      </w:r>
      <w:r w:rsidRPr="004263CC">
        <w:rPr>
          <w:rFonts w:ascii="Times New Roman" w:hAnsi="Times New Roman" w:cs="Times New Roman"/>
          <w:sz w:val="24"/>
          <w:szCs w:val="24"/>
        </w:rPr>
        <w:t xml:space="preserve"> </w:t>
      </w:r>
      <w:r>
        <w:rPr>
          <w:rFonts w:ascii="Times New Roman" w:hAnsi="Times New Roman" w:cs="Times New Roman"/>
          <w:i/>
          <w:sz w:val="24"/>
          <w:szCs w:val="24"/>
        </w:rPr>
        <w:t>T</w:t>
      </w:r>
      <w:r w:rsidRPr="004263CC">
        <w:rPr>
          <w:rFonts w:ascii="Times New Roman" w:hAnsi="Times New Roman" w:cs="Times New Roman"/>
          <w:i/>
          <w:sz w:val="24"/>
          <w:szCs w:val="24"/>
        </w:rPr>
        <w:t xml:space="preserve">he persistent </w:t>
      </w:r>
      <w:r>
        <w:rPr>
          <w:rFonts w:ascii="Times New Roman" w:hAnsi="Times New Roman" w:cs="Times New Roman"/>
          <w:i/>
          <w:sz w:val="24"/>
          <w:szCs w:val="24"/>
        </w:rPr>
        <w:t xml:space="preserve">economic advantage of </w:t>
      </w:r>
      <w:proofErr w:type="spellStart"/>
      <w:r>
        <w:rPr>
          <w:rFonts w:ascii="Times New Roman" w:hAnsi="Times New Roman" w:cs="Times New Roman"/>
          <w:i/>
          <w:sz w:val="24"/>
          <w:szCs w:val="24"/>
        </w:rPr>
        <w:t>america`s</w:t>
      </w:r>
      <w:proofErr w:type="spellEnd"/>
      <w:r>
        <w:rPr>
          <w:rFonts w:ascii="Times New Roman" w:hAnsi="Times New Roman" w:cs="Times New Roman"/>
          <w:i/>
          <w:sz w:val="24"/>
          <w:szCs w:val="24"/>
        </w:rPr>
        <w:t xml:space="preserve"> </w:t>
      </w:r>
      <w:r w:rsidRPr="004263CC">
        <w:rPr>
          <w:rFonts w:ascii="Times New Roman" w:hAnsi="Times New Roman" w:cs="Times New Roman"/>
          <w:i/>
          <w:sz w:val="24"/>
          <w:szCs w:val="24"/>
        </w:rPr>
        <w:t>surburbs</w:t>
      </w:r>
      <w:r>
        <w:rPr>
          <w:rFonts w:ascii="Times New Roman" w:hAnsi="Times New Roman" w:cs="Times New Roman"/>
          <w:i/>
          <w:sz w:val="24"/>
          <w:szCs w:val="24"/>
        </w:rPr>
        <w:t>,</w:t>
      </w:r>
      <w:r>
        <w:rPr>
          <w:rFonts w:ascii="Times New Roman" w:hAnsi="Times New Roman" w:cs="Times New Roman"/>
          <w:sz w:val="24"/>
          <w:szCs w:val="24"/>
        </w:rPr>
        <w:t>2019.</w:t>
      </w:r>
    </w:p>
    <w:p w:rsidR="004263CC" w:rsidRPr="00A2473C" w:rsidRDefault="004263CC" w:rsidP="004263CC">
      <w:pPr>
        <w:rPr>
          <w:rFonts w:ascii="Times New Roman" w:hAnsi="Times New Roman" w:cs="Times New Roman"/>
          <w:sz w:val="24"/>
          <w:szCs w:val="24"/>
        </w:rPr>
      </w:pPr>
    </w:p>
    <w:sectPr w:rsidR="004263CC" w:rsidRPr="00A247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73C"/>
    <w:rsid w:val="000B206A"/>
    <w:rsid w:val="004263CC"/>
    <w:rsid w:val="005E51C6"/>
    <w:rsid w:val="00A2473C"/>
    <w:rsid w:val="00C768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A3ACF"/>
  <w15:chartTrackingRefBased/>
  <w15:docId w15:val="{56F7DC88-AE4B-4D1F-96FC-B2A36831D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535</Words>
  <Characters>3051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BENEDICT001</dc:creator>
  <cp:keywords/>
  <dc:description/>
  <cp:lastModifiedBy>BENEDICT001</cp:lastModifiedBy>
  <cp:revision>2</cp:revision>
  <dcterms:created xsi:type="dcterms:W3CDTF">2019-11-22T20:40:00Z</dcterms:created>
  <dcterms:modified xsi:type="dcterms:W3CDTF">2019-11-22T21:22:00Z</dcterms:modified>
</cp:coreProperties>
</file>